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4C" w:rsidRPr="008C2E1C" w:rsidRDefault="003E494C" w:rsidP="008C2E1C">
      <w:pPr>
        <w:jc w:val="center"/>
        <w:rPr>
          <w:b/>
          <w:bCs/>
          <w:i w:val="0"/>
          <w:sz w:val="28"/>
          <w:szCs w:val="28"/>
        </w:rPr>
      </w:pPr>
      <w:r w:rsidRPr="008C2E1C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8C2E1C">
        <w:rPr>
          <w:b/>
          <w:bCs/>
          <w:i w:val="0"/>
          <w:sz w:val="28"/>
          <w:szCs w:val="28"/>
        </w:rPr>
        <w:t>основной</w:t>
      </w:r>
      <w:r w:rsidRPr="008C2E1C">
        <w:rPr>
          <w:b/>
          <w:i w:val="0"/>
          <w:sz w:val="28"/>
          <w:szCs w:val="28"/>
        </w:rPr>
        <w:t xml:space="preserve"> </w:t>
      </w:r>
      <w:r w:rsidRPr="008C2E1C">
        <w:rPr>
          <w:b/>
          <w:bCs/>
          <w:i w:val="0"/>
          <w:sz w:val="28"/>
          <w:szCs w:val="28"/>
        </w:rPr>
        <w:t>профессиональной</w:t>
      </w:r>
      <w:r w:rsidRPr="008C2E1C">
        <w:rPr>
          <w:b/>
          <w:i w:val="0"/>
          <w:sz w:val="28"/>
          <w:szCs w:val="28"/>
        </w:rPr>
        <w:t xml:space="preserve"> </w:t>
      </w:r>
      <w:r w:rsidRPr="008C2E1C">
        <w:rPr>
          <w:b/>
          <w:bCs/>
          <w:i w:val="0"/>
          <w:sz w:val="28"/>
          <w:szCs w:val="28"/>
        </w:rPr>
        <w:t>образовательной</w:t>
      </w:r>
      <w:r w:rsidRPr="008C2E1C">
        <w:rPr>
          <w:b/>
          <w:i w:val="0"/>
          <w:sz w:val="28"/>
          <w:szCs w:val="28"/>
        </w:rPr>
        <w:t xml:space="preserve"> </w:t>
      </w:r>
      <w:r w:rsidRPr="008C2E1C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</w:p>
    <w:p w:rsidR="003E494C" w:rsidRDefault="003E49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3463"/>
        <w:gridCol w:w="4537"/>
        <w:gridCol w:w="1136"/>
        <w:gridCol w:w="4330"/>
      </w:tblGrid>
      <w:tr w:rsidR="003E494C" w:rsidRPr="00F765E3" w:rsidTr="00590CDA">
        <w:trPr>
          <w:cantSplit/>
          <w:tblHeader/>
        </w:trPr>
        <w:tc>
          <w:tcPr>
            <w:tcW w:w="5000" w:type="pct"/>
            <w:gridSpan w:val="5"/>
          </w:tcPr>
          <w:p w:rsidR="003E494C" w:rsidRPr="00590CDA" w:rsidRDefault="003E494C" w:rsidP="00590CDA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8"/>
                <w:szCs w:val="20"/>
              </w:rPr>
              <w:t xml:space="preserve">специальность </w:t>
            </w:r>
            <w:r w:rsidRPr="00590CDA">
              <w:rPr>
                <w:b/>
                <w:i w:val="0"/>
                <w:sz w:val="28"/>
                <w:szCs w:val="20"/>
              </w:rPr>
              <w:t>22.02.06  Сварочное производство</w:t>
            </w:r>
            <w:r>
              <w:rPr>
                <w:b/>
                <w:i w:val="0"/>
                <w:sz w:val="28"/>
                <w:szCs w:val="20"/>
              </w:rPr>
              <w:t xml:space="preserve"> (базовая подготовка) </w:t>
            </w:r>
          </w:p>
        </w:tc>
      </w:tr>
      <w:tr w:rsidR="003E494C" w:rsidRPr="00F765E3" w:rsidTr="00590CDA">
        <w:trPr>
          <w:cantSplit/>
          <w:tblHeader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Название кабинета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Номер кабинета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Оборудование, средства обучения</w:t>
            </w:r>
          </w:p>
        </w:tc>
      </w:tr>
      <w:tr w:rsidR="003E494C" w:rsidRPr="00F765E3" w:rsidTr="00590CDA"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5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sz w:val="20"/>
                <w:szCs w:val="20"/>
              </w:rPr>
              <w:t xml:space="preserve">Психология делового общения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3E494C" w:rsidRPr="00F765E3" w:rsidTr="00590CDA">
        <w:trPr>
          <w:trHeight w:val="520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Математики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209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Флипчарт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Информатики и информационных технологий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Компьютеры (10 шт).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Физика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Физики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305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Мультимедийный комплекс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ЕН.04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sz w:val="20"/>
                <w:szCs w:val="20"/>
              </w:rPr>
              <w:t xml:space="preserve">Экологические основы природопользования 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Информатики и информационных технологий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Компьютеры (10 шт).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Экономики отрасли, менеджмента и правового обеспечения профессиональной деятельности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Экономики отрасли, менеджмента и правового обеспечения профессиональной деятельности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Менеджмент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Экономики отрасли, менеджмента и правового обеспечения профессиональной деятельности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ОП.05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Охрана труда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Инженерная графика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Инженерной графики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Компьютеры (13 шт)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Программное обеспечение «КОМПАС»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Техническая механика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Лаборатория Технической механики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002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Слесарный инструмент.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Шлифовальная машинка  Sparky.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Шлифовальная машинка BOSH.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Станок токарно-винторезный ТС70.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Маятниковая пила J2G-400g.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стандартных образцов КОУ-2.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-Станок сверлильный.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Материаловедение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Лаборатория Материаловедения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002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Слесарный инструмент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Шлифовальная машинка  Sparky.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Шлифовальная машинка BOSH.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Станок токарно-винторезный ТС70.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Маятниковая пила J2G-400g.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стандартных образцов КОУ-2.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-Станок сверлильный.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Лаборатория Электротехники и электроники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"Гидравлика" (НТЦ-17.000) 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Тематические плакаты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«Электротехника» 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Лабораторных работ согласно программе дисциплины.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Метрологии, стандартизации и сертификации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308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Компкакт-диск «Метрологии, стандартизации и сертификации».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Динамометр ВМ-6.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ОП.11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ПМ.01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Подготовка и осуществление технологических процессов изготовления сварных конструкций 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Технологии электрической сварки плавлением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108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«Сварка и сварные соединения», «Электрохимзащита», «Качество сварных соединений»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Макет преобразователя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Комплект образцов сварки трубопроводов (металлических, пластиковых)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Макет кристаллической решётки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«Электротехника»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Редуктор, коробка отбора мощности, топливный насос высокого давления двигателя ЯМЗ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Плакаты «Оборудование для термообработки», «Сварка»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Двигатель внутреннего сгорания (дизельный)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Программное обеспечение для автоматизированной проверки знаний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01.01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Технология сварочных работ 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01.02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Основное оборудование для производства сварных конструкций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Разработка технологических процессов и проектирование изделий 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Расчёта и проектирования сварных соединений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iCs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Компьютеры (13 шт).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02.01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Основы расчета и проектирования сварных конструкций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02.02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Основы проектирования технологических процессов 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Контроль качества сварных работ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Лаборатория Испытания материалов и контроля качества сварных соединений 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002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Слесарный инструмент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Шлифовальная машинка  Sparky.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Шлифовальная машинка BOSH.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Станок токарно-винторезный ТС70.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Маятниковая пила J2G-400g.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стандартных образцов КОУ-2.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-Станок сверлильный.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Формы и методы контроля качества металлов и сварных конструкций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ПМ.04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Организация и планирование сварочного производства 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04.01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Основы организации и планирования производственных работ на сварочном участке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ПМ.05</w:t>
            </w:r>
          </w:p>
        </w:tc>
        <w:tc>
          <w:tcPr>
            <w:tcW w:w="1171" w:type="pct"/>
            <w:shd w:val="clear" w:color="auto" w:fill="D9D9D9"/>
          </w:tcPr>
          <w:p w:rsidR="003E494C" w:rsidRPr="00590CDA" w:rsidRDefault="003E494C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53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108</w:t>
            </w:r>
          </w:p>
        </w:tc>
        <w:tc>
          <w:tcPr>
            <w:tcW w:w="1464" w:type="pct"/>
            <w:shd w:val="clear" w:color="auto" w:fill="D9D9D9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«Сварка и сварные соединения», «Электрохимзащита», «Качество сварных соединений»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Макет преобразователя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Комплект образцов сварки трубопроводов (металлических, пластиковых)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Макет кристаллической решётки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Комплект плакатов «Электротехника»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Редуктор, коробка отбора мощности, топливный насос высокого давления двигателя ЯМЗ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Плакаты «Оборудование для термообработки», «Сварка»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Двигатель внутреннего сгорания (дизельный)</w:t>
            </w:r>
          </w:p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- Программное обеспечение для автоматизированной проверки знаний</w:t>
            </w:r>
          </w:p>
        </w:tc>
      </w:tr>
      <w:tr w:rsidR="003E494C" w:rsidRPr="00F765E3" w:rsidTr="00590CDA">
        <w:trPr>
          <w:trHeight w:val="374"/>
        </w:trPr>
        <w:tc>
          <w:tcPr>
            <w:tcW w:w="447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05.01</w:t>
            </w:r>
          </w:p>
        </w:tc>
        <w:tc>
          <w:tcPr>
            <w:tcW w:w="1171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Электросварщик ручной сварки </w:t>
            </w:r>
          </w:p>
        </w:tc>
        <w:tc>
          <w:tcPr>
            <w:tcW w:w="153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3E494C" w:rsidRPr="00590CDA" w:rsidRDefault="003E494C" w:rsidP="00F765E3">
            <w:pPr>
              <w:rPr>
                <w:i w:val="0"/>
                <w:sz w:val="20"/>
                <w:szCs w:val="20"/>
              </w:rPr>
            </w:pPr>
          </w:p>
        </w:tc>
      </w:tr>
    </w:tbl>
    <w:p w:rsidR="003E494C" w:rsidRDefault="003E494C"/>
    <w:sectPr w:rsidR="003E494C" w:rsidSect="00F765E3">
      <w:pgSz w:w="16840" w:h="11907" w:code="9"/>
      <w:pgMar w:top="851" w:right="1134" w:bottom="1418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5E3"/>
    <w:rsid w:val="00033EF0"/>
    <w:rsid w:val="00173E22"/>
    <w:rsid w:val="003E494C"/>
    <w:rsid w:val="004C243B"/>
    <w:rsid w:val="0051634A"/>
    <w:rsid w:val="00590CDA"/>
    <w:rsid w:val="007002F9"/>
    <w:rsid w:val="008C2E1C"/>
    <w:rsid w:val="009330E4"/>
    <w:rsid w:val="00945FF2"/>
    <w:rsid w:val="00B662A4"/>
    <w:rsid w:val="00B8399C"/>
    <w:rsid w:val="00EA40A0"/>
    <w:rsid w:val="00F7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F765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1255</Words>
  <Characters>7158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3</cp:revision>
  <dcterms:created xsi:type="dcterms:W3CDTF">2018-03-16T04:03:00Z</dcterms:created>
  <dcterms:modified xsi:type="dcterms:W3CDTF">2018-03-16T05:14:00Z</dcterms:modified>
</cp:coreProperties>
</file>